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5"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695"/>
      </w:tblGrid>
      <w:tr w:rsidR="003F1210" w:rsidRPr="003F1210" w:rsidTr="003F1210">
        <w:trPr>
          <w:tblCellSpacing w:w="15" w:type="dxa"/>
        </w:trPr>
        <w:tc>
          <w:tcPr>
            <w:tcW w:w="5000" w:type="pct"/>
            <w:tcMar>
              <w:top w:w="90" w:type="dxa"/>
              <w:left w:w="480" w:type="dxa"/>
              <w:bottom w:w="75" w:type="dxa"/>
              <w:right w:w="0" w:type="dxa"/>
            </w:tcMar>
            <w:vAlign w:val="center"/>
            <w:hideMark/>
          </w:tcPr>
          <w:p w:rsidR="003F1210" w:rsidRPr="003F1210" w:rsidRDefault="003F1210" w:rsidP="003F1210">
            <w:pPr>
              <w:rPr>
                <w:b/>
                <w:bCs/>
              </w:rPr>
            </w:pPr>
          </w:p>
        </w:tc>
      </w:tr>
    </w:tbl>
    <w:p w:rsidR="003F1210" w:rsidRPr="003F1210" w:rsidRDefault="003F1210" w:rsidP="003F1210">
      <w:pPr>
        <w:rPr>
          <w:vanish/>
        </w:rPr>
      </w:pPr>
    </w:p>
    <w:tbl>
      <w:tblPr>
        <w:tblW w:w="10695"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695"/>
      </w:tblGrid>
      <w:tr w:rsidR="003F1210" w:rsidRPr="003F1210" w:rsidTr="003F1210">
        <w:trPr>
          <w:tblCellSpacing w:w="15" w:type="dxa"/>
        </w:trPr>
        <w:tc>
          <w:tcPr>
            <w:tcW w:w="0" w:type="auto"/>
            <w:tcMar>
              <w:top w:w="0" w:type="dxa"/>
              <w:left w:w="0" w:type="dxa"/>
              <w:bottom w:w="0" w:type="dxa"/>
              <w:right w:w="0" w:type="dxa"/>
            </w:tcMar>
            <w:hideMark/>
          </w:tcPr>
          <w:p w:rsidR="003F1210" w:rsidRPr="00853744" w:rsidRDefault="003F1210" w:rsidP="00853744">
            <w:pPr>
              <w:jc w:val="center"/>
              <w:rPr>
                <w:rFonts w:ascii="Times New Roman" w:hAnsi="Times New Roman" w:cs="Times New Roman"/>
                <w:sz w:val="24"/>
                <w:szCs w:val="24"/>
                <w:u w:val="single"/>
              </w:rPr>
            </w:pPr>
            <w:r w:rsidRPr="00853744">
              <w:rPr>
                <w:rFonts w:ascii="Times New Roman" w:hAnsi="Times New Roman" w:cs="Times New Roman"/>
                <w:b/>
                <w:bCs/>
                <w:sz w:val="24"/>
                <w:szCs w:val="24"/>
                <w:u w:val="single"/>
              </w:rPr>
              <w:t>Простые советы логопеда родителям</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 Начнём с вас.</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Даже если вы молчаливы от природы — всё равно говорите с малышом. Ребёнок легче понимает обращенную к нему речь, если она объясняет то, что происходит с ним и вокруг него. Поэтому сопровождайте свои действия словами!</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2. Встреча взглядов.</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Озвучивайте любую ситуацию — но только если вы видите, что ребёнок слышит и видит вас. Не говорите в пустоту, смотрите ему в глаза. Это особенно важно, если ваш ребёнок чрезмерно активный, постоянно двигается. Если ваш малыш ещё только лепечет или говорит мало слов, старайтесь, чтобы он видел вашу артикуляцию.</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3. Говорите чётко.</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Говорите просто, чётко, внятно проговаривая каждое слово, каждую фразу. Известно, что дети очень чутки к интонации; поэтому каждое слово, на которое падает логическое ударение, старайтесь произносить как можно более выразительно.</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4. То же, но по-разному.</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Повторяйте помногу раз одно и тоже слово, да и фразу: но в этом случае — меняя порядок слов </w:t>
            </w:r>
            <w:r w:rsidRPr="00853744">
              <w:rPr>
                <w:rFonts w:ascii="Times New Roman" w:hAnsi="Times New Roman" w:cs="Times New Roman"/>
                <w:i/>
                <w:iCs/>
                <w:sz w:val="24"/>
                <w:szCs w:val="24"/>
              </w:rPr>
              <w:t>( </w:t>
            </w:r>
            <w:r w:rsidRPr="00853744">
              <w:rPr>
                <w:rFonts w:ascii="Times New Roman" w:hAnsi="Times New Roman" w:cs="Times New Roman"/>
                <w:b/>
                <w:bCs/>
                <w:i/>
                <w:iCs/>
                <w:sz w:val="24"/>
                <w:szCs w:val="24"/>
              </w:rPr>
              <w:t>«Папа пришёл, пришёл наш папа»</w:t>
            </w:r>
            <w:r w:rsidRPr="00853744">
              <w:rPr>
                <w:rFonts w:ascii="Times New Roman" w:hAnsi="Times New Roman" w:cs="Times New Roman"/>
                <w:i/>
                <w:iCs/>
                <w:sz w:val="24"/>
                <w:szCs w:val="24"/>
              </w:rPr>
              <w:t>, </w:t>
            </w:r>
            <w:r w:rsidRPr="00853744">
              <w:rPr>
                <w:rFonts w:ascii="Times New Roman" w:hAnsi="Times New Roman" w:cs="Times New Roman"/>
                <w:b/>
                <w:bCs/>
                <w:i/>
                <w:iCs/>
                <w:sz w:val="24"/>
                <w:szCs w:val="24"/>
              </w:rPr>
              <w:t>«Мячик упал, упал мячик, упал»</w:t>
            </w:r>
            <w:r w:rsidRPr="00853744">
              <w:rPr>
                <w:rFonts w:ascii="Times New Roman" w:hAnsi="Times New Roman" w:cs="Times New Roman"/>
                <w:i/>
                <w:iCs/>
                <w:sz w:val="24"/>
                <w:szCs w:val="24"/>
              </w:rPr>
              <w:t>)</w:t>
            </w:r>
            <w:r w:rsidRPr="00853744">
              <w:rPr>
                <w:rFonts w:ascii="Times New Roman" w:hAnsi="Times New Roman" w:cs="Times New Roman"/>
                <w:sz w:val="24"/>
                <w:szCs w:val="24"/>
              </w:rPr>
              <w:t>. Это позволяет ребенку легче услышать и понять: фразы делятся на слова. Если вы хотите, чтобы ребёнок усвоил какое-нибудь новое слово, старайтесь употреблять его в разных контекстах и не единожды.</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5. Но: не переусердствуйте.</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Не употребляйте слишком длинных фраз. И не перегружайте ребенка, предъявляя ему сразу большое количество заведомо незнакомых слов.</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6. Очень важно: хорошее настроение.</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Старайтесь произносить новое слово в эмоционально благоприятной ситуации. Психологи заметили: в таких условиях ребенок обучается и впитывает новую информацию в десять раз лучше, чем в нейтральных или неблагоприятных.</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7. Все чувства – в союзе с речью.</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Очень важно, чтобы ребенок, постигая, узнавая что-то новое, имел возможность не только видеть новый предмет, но и трогать, нюхать, щупать его, то есть — изучать различными способами. Если вы видите, что ребенок что-то трогает, с чем-то играет, сразу же назовите этот предмет несколько раз – коротко, четко, выразительно.</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8. В основе речи – стремление к общению.</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Как бы несовершенно ваш ребенок ни говорил, принимайте и поддерживайте его желание вступить с вами в контакт. Даже если он вообще еще не</w:t>
            </w:r>
            <w:r w:rsidR="00853744" w:rsidRPr="00853744">
              <w:rPr>
                <w:rFonts w:ascii="Times New Roman" w:hAnsi="Times New Roman" w:cs="Times New Roman"/>
                <w:sz w:val="24"/>
                <w:szCs w:val="24"/>
              </w:rPr>
              <w:t xml:space="preserve"> говорит, чаще вовлекайте его в </w:t>
            </w:r>
            <w:r w:rsidRPr="00853744">
              <w:rPr>
                <w:rFonts w:ascii="Times New Roman" w:hAnsi="Times New Roman" w:cs="Times New Roman"/>
                <w:sz w:val="24"/>
                <w:szCs w:val="24"/>
              </w:rPr>
              <w:t>невербальный </w:t>
            </w:r>
            <w:r w:rsidRPr="00853744">
              <w:rPr>
                <w:rFonts w:ascii="Times New Roman" w:hAnsi="Times New Roman" w:cs="Times New Roman"/>
                <w:i/>
                <w:iCs/>
                <w:sz w:val="24"/>
                <w:szCs w:val="24"/>
              </w:rPr>
              <w:t>(несловесный)</w:t>
            </w:r>
            <w:r w:rsidRPr="00853744">
              <w:rPr>
                <w:rFonts w:ascii="Times New Roman" w:hAnsi="Times New Roman" w:cs="Times New Roman"/>
                <w:sz w:val="24"/>
                <w:szCs w:val="24"/>
              </w:rPr>
              <w:t> диалог, </w:t>
            </w:r>
            <w:r w:rsidRPr="00853744">
              <w:rPr>
                <w:rFonts w:ascii="Times New Roman" w:hAnsi="Times New Roman" w:cs="Times New Roman"/>
                <w:b/>
                <w:bCs/>
                <w:i/>
                <w:iCs/>
                <w:sz w:val="24"/>
                <w:szCs w:val="24"/>
              </w:rPr>
              <w:t>«приветствуя и одобряя»</w:t>
            </w:r>
            <w:r w:rsidRPr="00853744">
              <w:rPr>
                <w:rFonts w:ascii="Times New Roman" w:hAnsi="Times New Roman" w:cs="Times New Roman"/>
                <w:sz w:val="24"/>
                <w:szCs w:val="24"/>
              </w:rPr>
              <w:t> любой ответ </w:t>
            </w:r>
            <w:r w:rsidRPr="00853744">
              <w:rPr>
                <w:rFonts w:ascii="Times New Roman" w:hAnsi="Times New Roman" w:cs="Times New Roman"/>
                <w:i/>
                <w:iCs/>
                <w:sz w:val="24"/>
                <w:szCs w:val="24"/>
              </w:rPr>
              <w:t>(жест, выразительный взгляд, вокализацию)</w:t>
            </w:r>
            <w:r w:rsidRPr="00853744">
              <w:rPr>
                <w:rFonts w:ascii="Times New Roman" w:hAnsi="Times New Roman" w:cs="Times New Roman"/>
                <w:sz w:val="24"/>
                <w:szCs w:val="24"/>
              </w:rPr>
              <w:t>. Поддерживайте его стремление общаться!</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9. Стремимся к разнообразию.</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lastRenderedPageBreak/>
              <w:t xml:space="preserve">Если лепет малыша разнообразен, старайтесь обогатить его, предлагая ему цепочку слов с другими согласными: </w:t>
            </w:r>
            <w:proofErr w:type="spellStart"/>
            <w:r w:rsidRPr="00853744">
              <w:rPr>
                <w:rFonts w:ascii="Times New Roman" w:hAnsi="Times New Roman" w:cs="Times New Roman"/>
                <w:sz w:val="24"/>
                <w:szCs w:val="24"/>
              </w:rPr>
              <w:t>дя-дя-дя</w:t>
            </w:r>
            <w:proofErr w:type="spellEnd"/>
            <w:r w:rsidRPr="00853744">
              <w:rPr>
                <w:rFonts w:ascii="Times New Roman" w:hAnsi="Times New Roman" w:cs="Times New Roman"/>
                <w:sz w:val="24"/>
                <w:szCs w:val="24"/>
              </w:rPr>
              <w:t xml:space="preserve">, да-да-да, </w:t>
            </w:r>
            <w:proofErr w:type="spellStart"/>
            <w:r w:rsidRPr="00853744">
              <w:rPr>
                <w:rFonts w:ascii="Times New Roman" w:hAnsi="Times New Roman" w:cs="Times New Roman"/>
                <w:sz w:val="24"/>
                <w:szCs w:val="24"/>
              </w:rPr>
              <w:t>ма-ма-ма</w:t>
            </w:r>
            <w:proofErr w:type="spellEnd"/>
            <w:r w:rsidRPr="00853744">
              <w:rPr>
                <w:rFonts w:ascii="Times New Roman" w:hAnsi="Times New Roman" w:cs="Times New Roman"/>
                <w:sz w:val="24"/>
                <w:szCs w:val="24"/>
              </w:rPr>
              <w:t xml:space="preserve">, ба-ба-ба, </w:t>
            </w:r>
            <w:proofErr w:type="spellStart"/>
            <w:r w:rsidRPr="00853744">
              <w:rPr>
                <w:rFonts w:ascii="Times New Roman" w:hAnsi="Times New Roman" w:cs="Times New Roman"/>
                <w:sz w:val="24"/>
                <w:szCs w:val="24"/>
              </w:rPr>
              <w:t>бя-бя-бя</w:t>
            </w:r>
            <w:proofErr w:type="spellEnd"/>
            <w:r w:rsidRPr="00853744">
              <w:rPr>
                <w:rFonts w:ascii="Times New Roman" w:hAnsi="Times New Roman" w:cs="Times New Roman"/>
                <w:sz w:val="24"/>
                <w:szCs w:val="24"/>
              </w:rPr>
              <w:t>; с другими гласными: ба-</w:t>
            </w:r>
            <w:proofErr w:type="spellStart"/>
            <w:r w:rsidRPr="00853744">
              <w:rPr>
                <w:rFonts w:ascii="Times New Roman" w:hAnsi="Times New Roman" w:cs="Times New Roman"/>
                <w:sz w:val="24"/>
                <w:szCs w:val="24"/>
              </w:rPr>
              <w:t>бо</w:t>
            </w:r>
            <w:proofErr w:type="spellEnd"/>
            <w:r w:rsidRPr="00853744">
              <w:rPr>
                <w:rFonts w:ascii="Times New Roman" w:hAnsi="Times New Roman" w:cs="Times New Roman"/>
                <w:sz w:val="24"/>
                <w:szCs w:val="24"/>
              </w:rPr>
              <w:t>-</w:t>
            </w:r>
            <w:proofErr w:type="spellStart"/>
            <w:r w:rsidRPr="00853744">
              <w:rPr>
                <w:rFonts w:ascii="Times New Roman" w:hAnsi="Times New Roman" w:cs="Times New Roman"/>
                <w:sz w:val="24"/>
                <w:szCs w:val="24"/>
              </w:rPr>
              <w:t>бу</w:t>
            </w:r>
            <w:proofErr w:type="spellEnd"/>
            <w:r w:rsidRPr="00853744">
              <w:rPr>
                <w:rFonts w:ascii="Times New Roman" w:hAnsi="Times New Roman" w:cs="Times New Roman"/>
                <w:sz w:val="24"/>
                <w:szCs w:val="24"/>
              </w:rPr>
              <w:t>-би-</w:t>
            </w:r>
            <w:proofErr w:type="spellStart"/>
            <w:r w:rsidRPr="00853744">
              <w:rPr>
                <w:rFonts w:ascii="Times New Roman" w:hAnsi="Times New Roman" w:cs="Times New Roman"/>
                <w:sz w:val="24"/>
                <w:szCs w:val="24"/>
              </w:rPr>
              <w:t>бе</w:t>
            </w:r>
            <w:proofErr w:type="spellEnd"/>
            <w:r w:rsidRPr="00853744">
              <w:rPr>
                <w:rFonts w:ascii="Times New Roman" w:hAnsi="Times New Roman" w:cs="Times New Roman"/>
                <w:sz w:val="24"/>
                <w:szCs w:val="24"/>
              </w:rPr>
              <w:t>. Комбинируйте разные слоги и старайтесь, чтобы малыш захотел повторять их.</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10. Уважайте его попытки говорить.</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 xml:space="preserve">В те моменты, когда ребенок говорит, лепечет один или вместе с вами, выключайте громкую музыку и старайтесь дать ему возможность слышать вас и себя. Речь развивается на основе подражания и </w:t>
            </w:r>
            <w:proofErr w:type="spellStart"/>
            <w:r w:rsidRPr="00853744">
              <w:rPr>
                <w:rFonts w:ascii="Times New Roman" w:hAnsi="Times New Roman" w:cs="Times New Roman"/>
                <w:sz w:val="24"/>
                <w:szCs w:val="24"/>
              </w:rPr>
              <w:t>самоподражания</w:t>
            </w:r>
            <w:proofErr w:type="spellEnd"/>
            <w:r w:rsidRPr="00853744">
              <w:rPr>
                <w:rFonts w:ascii="Times New Roman" w:hAnsi="Times New Roman" w:cs="Times New Roman"/>
                <w:sz w:val="24"/>
                <w:szCs w:val="24"/>
              </w:rPr>
              <w:t xml:space="preserve"> — поэтому ему необходимо слышать себя.</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11. Учите в игре.</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Играя, учите подражать </w:t>
            </w:r>
            <w:r w:rsidRPr="00853744">
              <w:rPr>
                <w:rFonts w:ascii="Times New Roman" w:hAnsi="Times New Roman" w:cs="Times New Roman"/>
                <w:i/>
                <w:iCs/>
                <w:sz w:val="24"/>
                <w:szCs w:val="24"/>
              </w:rPr>
              <w:t>(две собачки лают, две киски мяукают, переклички </w:t>
            </w:r>
            <w:r w:rsidRPr="00853744">
              <w:rPr>
                <w:rFonts w:ascii="Times New Roman" w:hAnsi="Times New Roman" w:cs="Times New Roman"/>
                <w:b/>
                <w:bCs/>
                <w:i/>
                <w:iCs/>
                <w:sz w:val="24"/>
                <w:szCs w:val="24"/>
              </w:rPr>
              <w:t>«ау-ау»</w:t>
            </w:r>
            <w:r w:rsidRPr="00853744">
              <w:rPr>
                <w:rFonts w:ascii="Times New Roman" w:hAnsi="Times New Roman" w:cs="Times New Roman"/>
                <w:i/>
                <w:iCs/>
                <w:sz w:val="24"/>
                <w:szCs w:val="24"/>
              </w:rPr>
              <w:t>)</w:t>
            </w:r>
            <w:r w:rsidRPr="00853744">
              <w:rPr>
                <w:rFonts w:ascii="Times New Roman" w:hAnsi="Times New Roman" w:cs="Times New Roman"/>
                <w:sz w:val="24"/>
                <w:szCs w:val="24"/>
              </w:rPr>
              <w:t>. Специально создавайте такие игровые ситуации, где ребенку понадобится звукоподражание, либо надо будет произнести какие-либо слова для того, чтобы игра состоялась. Обратите внимание: побуждаете не вы, а ситуация.</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12. Не предупреждайте его желаний.</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Некоторые родители пытаются угадать желания своего ребенка, часто предупреждая их в тот самый момент, когда они только появляются. В этом случае у малыша нет необходимости произносить что-либо – достаточно просто посмотреть, протянуть руку. В такой ситуации есть опасность задержать ребенка на стадии жестового общения. И хотя жест – это тоже общение, не стоит задерживаться на этом уровне.</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13. Расширяйте словарь малыша.</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Ребенок владеет словом на двух уровнях: понимает его – это пассивный словарь; говорит – это активный. Активный словарь может быть ещё совсем мал. Но если вы пополняете ресурс понимания, это обязательно приведет к так называемому лексическому взрыву. И в дальнейшем он перенесет в активный словарь то, чему вы научили его, разглядывая вместе картинки, читая книжки и комментируя свои действия. Старайтесь ввести в его пассивный словарь названия вещей, которые его окружают </w:t>
            </w:r>
            <w:r w:rsidRPr="00853744">
              <w:rPr>
                <w:rFonts w:ascii="Times New Roman" w:hAnsi="Times New Roman" w:cs="Times New Roman"/>
                <w:i/>
                <w:iCs/>
                <w:sz w:val="24"/>
                <w:szCs w:val="24"/>
              </w:rPr>
              <w:t>(игрушки, кухонная утварь, предметы быта)</w:t>
            </w:r>
            <w:r w:rsidRPr="00853744">
              <w:rPr>
                <w:rFonts w:ascii="Times New Roman" w:hAnsi="Times New Roman" w:cs="Times New Roman"/>
                <w:sz w:val="24"/>
                <w:szCs w:val="24"/>
              </w:rPr>
              <w:t>, имена вещей и существ на картинках в книжках и, конечно, имена родственников и всех близких людей. Научите ребенка показывать, </w:t>
            </w:r>
            <w:r w:rsidRPr="00853744">
              <w:rPr>
                <w:rFonts w:ascii="Times New Roman" w:hAnsi="Times New Roman" w:cs="Times New Roman"/>
                <w:b/>
                <w:bCs/>
                <w:i/>
                <w:iCs/>
                <w:sz w:val="24"/>
                <w:szCs w:val="24"/>
              </w:rPr>
              <w:t>«где ручки, где ножки»</w:t>
            </w:r>
            <w:r w:rsidRPr="00853744">
              <w:rPr>
                <w:rFonts w:ascii="Times New Roman" w:hAnsi="Times New Roman" w:cs="Times New Roman"/>
                <w:sz w:val="24"/>
                <w:szCs w:val="24"/>
              </w:rPr>
              <w:t> </w:t>
            </w:r>
            <w:r w:rsidRPr="00853744">
              <w:rPr>
                <w:rFonts w:ascii="Times New Roman" w:hAnsi="Times New Roman" w:cs="Times New Roman"/>
                <w:i/>
                <w:iCs/>
                <w:sz w:val="24"/>
                <w:szCs w:val="24"/>
              </w:rPr>
              <w:t>(у куклы, у вас)</w:t>
            </w:r>
            <w:r w:rsidRPr="00853744">
              <w:rPr>
                <w:rFonts w:ascii="Times New Roman" w:hAnsi="Times New Roman" w:cs="Times New Roman"/>
                <w:sz w:val="24"/>
                <w:szCs w:val="24"/>
              </w:rPr>
              <w:t>. Чаще спрашивайте: </w:t>
            </w:r>
            <w:r w:rsidRPr="00853744">
              <w:rPr>
                <w:rFonts w:ascii="Times New Roman" w:hAnsi="Times New Roman" w:cs="Times New Roman"/>
                <w:b/>
                <w:bCs/>
                <w:i/>
                <w:iCs/>
                <w:sz w:val="24"/>
                <w:szCs w:val="24"/>
              </w:rPr>
              <w:t>«Где стол?»</w:t>
            </w:r>
            <w:r w:rsidRPr="00853744">
              <w:rPr>
                <w:rFonts w:ascii="Times New Roman" w:hAnsi="Times New Roman" w:cs="Times New Roman"/>
                <w:sz w:val="24"/>
                <w:szCs w:val="24"/>
              </w:rPr>
              <w:t>, </w:t>
            </w:r>
            <w:r w:rsidRPr="00853744">
              <w:rPr>
                <w:rFonts w:ascii="Times New Roman" w:hAnsi="Times New Roman" w:cs="Times New Roman"/>
                <w:b/>
                <w:bCs/>
                <w:i/>
                <w:iCs/>
                <w:sz w:val="24"/>
                <w:szCs w:val="24"/>
              </w:rPr>
              <w:t>«Где киса?»</w:t>
            </w:r>
            <w:r w:rsidRPr="00853744">
              <w:rPr>
                <w:rFonts w:ascii="Times New Roman" w:hAnsi="Times New Roman" w:cs="Times New Roman"/>
                <w:sz w:val="24"/>
                <w:szCs w:val="24"/>
              </w:rPr>
              <w:t> и т.д.</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14. Ведите дневник.</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Фиксируйте его речевые достижения, записывайте, сколько слов он уже понимает, какие слова произносит, в каких ситуациях – так вы сможете день за днем судить об его успехах.</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15. Развивайте фонематический слух.</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Развивайте фонематический слух, побуждая различать слова, отличающиеся одним звуком </w:t>
            </w:r>
            <w:r w:rsidRPr="00853744">
              <w:rPr>
                <w:rFonts w:ascii="Times New Roman" w:hAnsi="Times New Roman" w:cs="Times New Roman"/>
                <w:i/>
                <w:iCs/>
                <w:sz w:val="24"/>
                <w:szCs w:val="24"/>
              </w:rPr>
              <w:t>(крыса-крыша, нос-нож, уточка-удочка и т.д.)</w:t>
            </w:r>
            <w:r w:rsidRPr="00853744">
              <w:rPr>
                <w:rFonts w:ascii="Times New Roman" w:hAnsi="Times New Roman" w:cs="Times New Roman"/>
                <w:sz w:val="24"/>
                <w:szCs w:val="24"/>
              </w:rPr>
              <w:t>.</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16. Пальцы помогают речи.</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Обратите особое внимание на развитие мелкой моторики – точных движений пальцев руки. Она, эта моторика, тесно связана с развитием речи. Лепка, рисование, </w:t>
            </w:r>
            <w:r w:rsidRPr="00853744">
              <w:rPr>
                <w:rFonts w:ascii="Times New Roman" w:hAnsi="Times New Roman" w:cs="Times New Roman"/>
                <w:b/>
                <w:bCs/>
                <w:i/>
                <w:iCs/>
                <w:sz w:val="24"/>
                <w:szCs w:val="24"/>
              </w:rPr>
              <w:t>«пальчиковый театр»</w:t>
            </w:r>
            <w:r w:rsidRPr="00853744">
              <w:rPr>
                <w:rFonts w:ascii="Times New Roman" w:hAnsi="Times New Roman" w:cs="Times New Roman"/>
                <w:sz w:val="24"/>
                <w:szCs w:val="24"/>
              </w:rPr>
              <w:t>, игры с мелкими предметами – все это поможет развитию речи; а в будущем – и письму.</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17. Не пренебрегайте звукоподражанием.</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Для детей, которые поздно начинают говорить, очень полезно использовать слова типа </w:t>
            </w:r>
            <w:r w:rsidRPr="00853744">
              <w:rPr>
                <w:rFonts w:ascii="Times New Roman" w:hAnsi="Times New Roman" w:cs="Times New Roman"/>
                <w:b/>
                <w:bCs/>
                <w:i/>
                <w:iCs/>
                <w:sz w:val="24"/>
                <w:szCs w:val="24"/>
              </w:rPr>
              <w:t>«бух»</w:t>
            </w:r>
            <w:r w:rsidRPr="00853744">
              <w:rPr>
                <w:rFonts w:ascii="Times New Roman" w:hAnsi="Times New Roman" w:cs="Times New Roman"/>
                <w:sz w:val="24"/>
                <w:szCs w:val="24"/>
              </w:rPr>
              <w:t>, </w:t>
            </w:r>
            <w:r w:rsidRPr="00853744">
              <w:rPr>
                <w:rFonts w:ascii="Times New Roman" w:hAnsi="Times New Roman" w:cs="Times New Roman"/>
                <w:b/>
                <w:bCs/>
                <w:i/>
                <w:iCs/>
                <w:sz w:val="24"/>
                <w:szCs w:val="24"/>
              </w:rPr>
              <w:t>«</w:t>
            </w:r>
            <w:proofErr w:type="spellStart"/>
            <w:r w:rsidRPr="00853744">
              <w:rPr>
                <w:rFonts w:ascii="Times New Roman" w:hAnsi="Times New Roman" w:cs="Times New Roman"/>
                <w:b/>
                <w:bCs/>
                <w:i/>
                <w:iCs/>
                <w:sz w:val="24"/>
                <w:szCs w:val="24"/>
              </w:rPr>
              <w:t>ням-ням</w:t>
            </w:r>
            <w:proofErr w:type="spellEnd"/>
            <w:r w:rsidRPr="00853744">
              <w:rPr>
                <w:rFonts w:ascii="Times New Roman" w:hAnsi="Times New Roman" w:cs="Times New Roman"/>
                <w:b/>
                <w:bCs/>
                <w:i/>
                <w:iCs/>
                <w:sz w:val="24"/>
                <w:szCs w:val="24"/>
              </w:rPr>
              <w:t>»</w:t>
            </w:r>
            <w:r w:rsidRPr="00853744">
              <w:rPr>
                <w:rFonts w:ascii="Times New Roman" w:hAnsi="Times New Roman" w:cs="Times New Roman"/>
                <w:sz w:val="24"/>
                <w:szCs w:val="24"/>
              </w:rPr>
              <w:t>, </w:t>
            </w:r>
            <w:r w:rsidRPr="00853744">
              <w:rPr>
                <w:rFonts w:ascii="Times New Roman" w:hAnsi="Times New Roman" w:cs="Times New Roman"/>
                <w:b/>
                <w:bCs/>
                <w:i/>
                <w:iCs/>
                <w:sz w:val="24"/>
                <w:szCs w:val="24"/>
              </w:rPr>
              <w:t>«дай»</w:t>
            </w:r>
            <w:r w:rsidRPr="00853744">
              <w:rPr>
                <w:rFonts w:ascii="Times New Roman" w:hAnsi="Times New Roman" w:cs="Times New Roman"/>
                <w:sz w:val="24"/>
                <w:szCs w:val="24"/>
              </w:rPr>
              <w:t>, </w:t>
            </w:r>
            <w:r w:rsidRPr="00853744">
              <w:rPr>
                <w:rFonts w:ascii="Times New Roman" w:hAnsi="Times New Roman" w:cs="Times New Roman"/>
                <w:b/>
                <w:bCs/>
                <w:i/>
                <w:iCs/>
                <w:sz w:val="24"/>
                <w:szCs w:val="24"/>
              </w:rPr>
              <w:t>«</w:t>
            </w:r>
            <w:proofErr w:type="spellStart"/>
            <w:r w:rsidRPr="00853744">
              <w:rPr>
                <w:rFonts w:ascii="Times New Roman" w:hAnsi="Times New Roman" w:cs="Times New Roman"/>
                <w:b/>
                <w:bCs/>
                <w:i/>
                <w:iCs/>
                <w:sz w:val="24"/>
                <w:szCs w:val="24"/>
              </w:rPr>
              <w:t>ав-ав</w:t>
            </w:r>
            <w:proofErr w:type="spellEnd"/>
            <w:r w:rsidRPr="00853744">
              <w:rPr>
                <w:rFonts w:ascii="Times New Roman" w:hAnsi="Times New Roman" w:cs="Times New Roman"/>
                <w:b/>
                <w:bCs/>
                <w:i/>
                <w:iCs/>
                <w:sz w:val="24"/>
                <w:szCs w:val="24"/>
              </w:rPr>
              <w:t>»</w:t>
            </w:r>
            <w:r w:rsidRPr="00853744">
              <w:rPr>
                <w:rFonts w:ascii="Times New Roman" w:hAnsi="Times New Roman" w:cs="Times New Roman"/>
                <w:sz w:val="24"/>
                <w:szCs w:val="24"/>
              </w:rPr>
              <w:t xml:space="preserve"> и другие короткие слова, состоящие из одного или двух коротких слогов. Эти слова основаны на звукоподражаниях, легки для усвоения и облегчают ребенку начальные стадии </w:t>
            </w:r>
            <w:r w:rsidRPr="00853744">
              <w:rPr>
                <w:rFonts w:ascii="Times New Roman" w:hAnsi="Times New Roman" w:cs="Times New Roman"/>
                <w:sz w:val="24"/>
                <w:szCs w:val="24"/>
              </w:rPr>
              <w:lastRenderedPageBreak/>
              <w:t>вхождения в речевую стихию. Потом они уйдут сами собой, стану ненужными, но пока не пренебрегайте ими, сейчас они нужны вашему ребенку.</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18. Читайте, читайте, читайте…</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Читайте короткие стихи, сказки. Перечитывайте их много раз – не бойтесь, что это надоест ребёнку. Дети гораздо лучше воспринимают тексты, которые они уже много раз слышали. Если это, возможно, постарайтесь разыграть стихотворение – покажите его в лицах и с предметами; а предметы эти дайте ребенку потрогать, поиграть с ними. Дождитесь, пока ребенок хорошо запомнит стихотворение, уловит его ритм, а затем пробуйте не договаривать последнее слово каждой строки, предоставляя это делать малышу. Пойте простые песенки, помогая ему воспринять ритм и воспроизвести его.</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19. Будьте терпеливы, снисходительны и… осторожны.</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Если ваш малыш неверно произносит какой-либо звук, никогда не смейтесь. Не повторяйте за ним неправильное произношение слова. Тут же повторите слово правильно, стараясь перехватить взгляд ребенка. Возможно, он сможет повторить за вами. Если не сможет или не захочет, не расстраивайтесь. Будьте терпеливы! Он обязательно повторит за вами, когда придет время. Он учится и на собственных ошибках, постоянно сравнивая свое произношение с вашим. Но не слишком фиксируйте внимание на неправильном произношении – это может вызвать обратную реакцию.</w:t>
            </w:r>
          </w:p>
          <w:p w:rsidR="003F1210" w:rsidRPr="00853744" w:rsidRDefault="003F1210" w:rsidP="00853744">
            <w:pPr>
              <w:jc w:val="both"/>
              <w:rPr>
                <w:rFonts w:ascii="Times New Roman" w:hAnsi="Times New Roman" w:cs="Times New Roman"/>
                <w:sz w:val="24"/>
                <w:szCs w:val="24"/>
              </w:rPr>
            </w:pPr>
            <w:r w:rsidRPr="00853744">
              <w:rPr>
                <w:rFonts w:ascii="Times New Roman" w:hAnsi="Times New Roman" w:cs="Times New Roman"/>
                <w:sz w:val="24"/>
                <w:szCs w:val="24"/>
              </w:rPr>
              <w:t>20. Только вы!</w:t>
            </w:r>
          </w:p>
          <w:p w:rsidR="003F1210" w:rsidRPr="003F1210" w:rsidRDefault="003F1210" w:rsidP="00853744">
            <w:pPr>
              <w:jc w:val="both"/>
            </w:pPr>
            <w:r w:rsidRPr="00853744">
              <w:rPr>
                <w:rFonts w:ascii="Times New Roman" w:hAnsi="Times New Roman" w:cs="Times New Roman"/>
                <w:sz w:val="24"/>
                <w:szCs w:val="24"/>
              </w:rPr>
              <w:t>Помните: только вы и ваша вера в его силы и способности могут помочь ему развиваться гармонично. Не забывайте активно радоваться его успехам. Чаще хвалите своего малыша!</w:t>
            </w:r>
          </w:p>
        </w:tc>
      </w:tr>
    </w:tbl>
    <w:p w:rsidR="005143BA" w:rsidRDefault="005143BA">
      <w:bookmarkStart w:id="0" w:name="_GoBack"/>
      <w:bookmarkEnd w:id="0"/>
    </w:p>
    <w:sectPr w:rsidR="005143BA" w:rsidSect="002C2E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17"/>
    <w:rsid w:val="00085417"/>
    <w:rsid w:val="002C2EFB"/>
    <w:rsid w:val="003F1210"/>
    <w:rsid w:val="005143BA"/>
    <w:rsid w:val="0085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361D"/>
  <w15:chartTrackingRefBased/>
  <w15:docId w15:val="{8DAE51EB-8FDC-41CD-9448-BD15ED6F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12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4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1032</Words>
  <Characters>5885</Characters>
  <Application>Microsoft Office Word</Application>
  <DocSecurity>0</DocSecurity>
  <Lines>49</Lines>
  <Paragraphs>13</Paragraphs>
  <ScaleCrop>false</ScaleCrop>
  <Company>diakov.net</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2017-04-24T17:34:00Z</dcterms:created>
  <dcterms:modified xsi:type="dcterms:W3CDTF">2017-09-27T16:04:00Z</dcterms:modified>
</cp:coreProperties>
</file>